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7A1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泰安明德新材料有限公司</w:t>
      </w:r>
    </w:p>
    <w:p w14:paraId="69FB5F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关于2025年度固体废物污染环境防治信息的公告</w:t>
      </w:r>
    </w:p>
    <w:p w14:paraId="2D953C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固体废物污染环境防治法》的要求，产生固体危险废物的单位，应当依法及时公开危险废物污染环境防治信息，主动接受社会监督。结合我公司实际情况，现将2025年固体废物污染环境防治信息公开如下:</w:t>
      </w:r>
    </w:p>
    <w:p w14:paraId="4271721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1、固体废物产生单位信息公开：</w:t>
      </w:r>
    </w:p>
    <w:p w14:paraId="0B396F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企业名称：泰安明德新材料有限公司</w:t>
      </w:r>
    </w:p>
    <w:p w14:paraId="38B58B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地址：山东省泰安市宁阳县经济开发区北泉河街西首路北</w:t>
      </w:r>
    </w:p>
    <w:p w14:paraId="11FD7A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法人代表及联系方式：韩刚13583169606</w:t>
      </w:r>
    </w:p>
    <w:p w14:paraId="5063D5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环保负责人及联系方式：张丽玮0538-2531678</w:t>
      </w:r>
    </w:p>
    <w:p w14:paraId="191D35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危险废物产生规模：&gt;1000吨/年</w:t>
      </w:r>
    </w:p>
    <w:p w14:paraId="2EDD8A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危险废物贮存设施数量：仓库1处；贮存罐2个</w:t>
      </w:r>
    </w:p>
    <w:p w14:paraId="26302F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环评批文：泰环境审〔2023〕25号</w:t>
      </w:r>
    </w:p>
    <w:p w14:paraId="473C6A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2、固体废物去向</w:t>
      </w:r>
    </w:p>
    <w:p w14:paraId="40EA09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分危险废物经由管道输送至本单位热氧化炉装置焚烧处置；委托山东晋煤明升达化工有限公司和济南莱芜鑫润环保科技有限公司对本单位产生的危险废物收集、处置，按照规范要求包装，按要求进行备案，填写危险废物转移联单。</w:t>
      </w:r>
    </w:p>
    <w:p w14:paraId="132E5A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3、固体废物产生及处置情况一览表</w:t>
      </w:r>
    </w:p>
    <w:p w14:paraId="353D8137">
      <w:pPr>
        <w:keepNext w:val="0"/>
        <w:keepLines w:val="0"/>
        <w:pageBreakBefore w:val="0"/>
        <w:widowControl w:val="0"/>
        <w:kinsoku/>
        <w:wordWrap/>
        <w:overflowPunct/>
        <w:topLinePunct w:val="0"/>
        <w:autoSpaceDE/>
        <w:autoSpaceDN/>
        <w:bidi w:val="0"/>
        <w:adjustRightInd w:val="0"/>
        <w:snapToGrid w:val="0"/>
        <w:spacing w:line="360" w:lineRule="auto"/>
        <w:ind w:right="-932" w:rightChars="-444"/>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单位：吨</w:t>
      </w:r>
    </w:p>
    <w:tbl>
      <w:tblPr>
        <w:tblStyle w:val="2"/>
        <w:tblW w:w="11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1"/>
        <w:gridCol w:w="1419"/>
        <w:gridCol w:w="3501"/>
        <w:gridCol w:w="1275"/>
        <w:gridCol w:w="1009"/>
        <w:gridCol w:w="1270"/>
        <w:gridCol w:w="1373"/>
      </w:tblGrid>
      <w:tr w14:paraId="31F0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E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废物类别</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3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废物代码</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D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废物名称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8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产生量</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31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转移量</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3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自行利用处置量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6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期末库存</w:t>
            </w:r>
          </w:p>
        </w:tc>
      </w:tr>
      <w:tr w14:paraId="7E88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B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9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900-041-49</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C8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项目建设期间临时产生的废包装桶（含油漆桶）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4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6.97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1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6.97</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A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p>
        </w:tc>
      </w:tr>
      <w:tr w14:paraId="251F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0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HW49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5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900-041-49</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乙醛水处理站保安过滤器滤芯</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EC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0.16295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B6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6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C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0.16295</w:t>
            </w:r>
          </w:p>
        </w:tc>
      </w:tr>
      <w:tr w14:paraId="7088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6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HW11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F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900-013-11</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9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萃余液汽提塔废液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A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22346.4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A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7424.9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2D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12727.6</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6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2193.9</w:t>
            </w:r>
          </w:p>
        </w:tc>
      </w:tr>
      <w:tr w14:paraId="7FFA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CF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HW11</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B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900-013-11</w:t>
            </w:r>
          </w:p>
        </w:tc>
        <w:tc>
          <w:tcPr>
            <w:tcW w:w="3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4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脱高沸精馏塔废液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E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7582.905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CB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7437.68</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D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145.225</w:t>
            </w:r>
          </w:p>
        </w:tc>
      </w:tr>
    </w:tbl>
    <w:p w14:paraId="2B7A3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en-US" w:eastAsia="zh-CN"/>
        </w:rPr>
      </w:pPr>
      <w:bookmarkStart w:id="0" w:name="_GoBack"/>
      <w:bookmarkEnd w:id="0"/>
    </w:p>
    <w:sectPr>
      <w:pgSz w:w="11906" w:h="16838"/>
      <w:pgMar w:top="1043"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235FC"/>
    <w:rsid w:val="267F09F7"/>
    <w:rsid w:val="4D350D4F"/>
    <w:rsid w:val="53C613CC"/>
    <w:rsid w:val="56D20549"/>
    <w:rsid w:val="6D40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714</Characters>
  <Lines>0</Lines>
  <Paragraphs>0</Paragraphs>
  <TotalTime>4</TotalTime>
  <ScaleCrop>false</ScaleCrop>
  <LinksUpToDate>false</LinksUpToDate>
  <CharactersWithSpaces>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2025-12-10T06:01:00Z</dcterms:created>
  <dc:creator>Mingde</dc:creator>
  <cp:lastModifiedBy>LW.</cp:lastModifiedBy>
  <dcterms:modified xsi:type="dcterms:W3CDTF">2026-01-30T02:14:06Z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1861D39958A14DC997ACCF3E9FBE7B46_12</vt:lpwstr>
  </property>
  <property fmtid="{D5CDD505-2E9C-101B-9397-08002B2CF9AE}" pid="4" name="KSOTemplateDocerSaveRecord">
    <vt:lpwstr>eyJoZGlkIjoiZGY3MDE0ZTE0OGM0Nzk1MzM3YThkMTVkNTUzMGQzMDgiLCJ1c2VySWQiOiIxMzkxOTg3NDEyIn0=</vt:lpwstr>
  </property>
</Properties>
</file>